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32F1" w:rsidRDefault="00FC32F1" w:rsidP="00FC32F1">
      <w:pPr>
        <w:spacing w:line="360" w:lineRule="auto"/>
        <w:rPr>
          <w:rFonts w:ascii="黑体" w:eastAsia="黑体" w:cs="黑体" w:hint="eastAsia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附件1：</w:t>
      </w:r>
    </w:p>
    <w:p w:rsidR="00FC32F1" w:rsidRDefault="00FC32F1" w:rsidP="00FC32F1">
      <w:pPr>
        <w:spacing w:line="360" w:lineRule="auto"/>
        <w:jc w:val="center"/>
        <w:rPr>
          <w:rFonts w:ascii="黑体" w:eastAsia="黑体" w:cs="黑体" w:hint="eastAsia"/>
          <w:b/>
          <w:bCs/>
          <w:spacing w:val="-20"/>
          <w:sz w:val="32"/>
          <w:szCs w:val="32"/>
        </w:rPr>
      </w:pPr>
      <w:r>
        <w:rPr>
          <w:rFonts w:ascii="黑体" w:eastAsia="黑体" w:cs="黑体" w:hint="eastAsia"/>
          <w:b/>
          <w:bCs/>
          <w:spacing w:val="-20"/>
          <w:sz w:val="32"/>
          <w:szCs w:val="32"/>
        </w:rPr>
        <w:t>会议日程预告（2023年11月12-15日）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8150"/>
      </w:tblGrid>
      <w:tr w:rsidR="00FC32F1" w:rsidTr="00985C8A">
        <w:trPr>
          <w:trHeight w:val="608"/>
          <w:jc w:val="center"/>
        </w:trPr>
        <w:tc>
          <w:tcPr>
            <w:tcW w:w="1549" w:type="dxa"/>
          </w:tcPr>
          <w:p w:rsidR="00FC32F1" w:rsidRDefault="00FC32F1" w:rsidP="00985C8A">
            <w:pPr>
              <w:spacing w:line="520" w:lineRule="exact"/>
              <w:jc w:val="center"/>
              <w:rPr>
                <w:rFonts w:ascii="仿宋" w:eastAsia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int="eastAsia"/>
                <w:b/>
                <w:bCs/>
                <w:sz w:val="28"/>
                <w:szCs w:val="28"/>
              </w:rPr>
              <w:t>时   间</w:t>
            </w:r>
          </w:p>
        </w:tc>
        <w:tc>
          <w:tcPr>
            <w:tcW w:w="8150" w:type="dxa"/>
          </w:tcPr>
          <w:p w:rsidR="00FC32F1" w:rsidRDefault="00FC32F1" w:rsidP="00985C8A">
            <w:pPr>
              <w:spacing w:line="520" w:lineRule="exact"/>
              <w:jc w:val="center"/>
              <w:rPr>
                <w:rFonts w:ascii="仿宋" w:eastAsia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int="eastAsia"/>
                <w:b/>
                <w:bCs/>
                <w:sz w:val="28"/>
                <w:szCs w:val="28"/>
              </w:rPr>
              <w:t>内   容</w:t>
            </w:r>
          </w:p>
        </w:tc>
      </w:tr>
      <w:tr w:rsidR="00FC32F1" w:rsidTr="00985C8A">
        <w:trPr>
          <w:trHeight w:val="599"/>
          <w:jc w:val="center"/>
        </w:trPr>
        <w:tc>
          <w:tcPr>
            <w:tcW w:w="9699" w:type="dxa"/>
            <w:gridSpan w:val="2"/>
            <w:shd w:val="clear" w:color="auto" w:fill="F1F1F1"/>
          </w:tcPr>
          <w:p w:rsidR="00FC32F1" w:rsidRDefault="00FC32F1" w:rsidP="00985C8A">
            <w:pPr>
              <w:spacing w:line="520" w:lineRule="exact"/>
              <w:jc w:val="center"/>
              <w:rPr>
                <w:rFonts w:ascii="仿宋" w:eastAsia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int="eastAsia"/>
                <w:b/>
                <w:bCs/>
                <w:sz w:val="28"/>
                <w:szCs w:val="28"/>
              </w:rPr>
              <w:t>11月13日</w:t>
            </w:r>
          </w:p>
        </w:tc>
      </w:tr>
      <w:tr w:rsidR="00FC32F1" w:rsidTr="00985C8A">
        <w:trPr>
          <w:trHeight w:val="667"/>
          <w:jc w:val="center"/>
        </w:trPr>
        <w:tc>
          <w:tcPr>
            <w:tcW w:w="9699" w:type="dxa"/>
            <w:gridSpan w:val="2"/>
            <w:vAlign w:val="center"/>
          </w:tcPr>
          <w:p w:rsidR="00FC32F1" w:rsidRDefault="00FC32F1" w:rsidP="00985C8A">
            <w:pPr>
              <w:spacing w:line="520" w:lineRule="exact"/>
              <w:jc w:val="center"/>
              <w:rPr>
                <w:rFonts w:ascii="仿宋" w:eastAsia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int="eastAsia"/>
                <w:b/>
                <w:bCs/>
                <w:sz w:val="28"/>
                <w:szCs w:val="28"/>
              </w:rPr>
              <w:t>中内协第七届三次理事（扩大）会议</w:t>
            </w:r>
          </w:p>
        </w:tc>
      </w:tr>
      <w:tr w:rsidR="00FC32F1" w:rsidTr="00985C8A">
        <w:trPr>
          <w:trHeight w:val="1572"/>
          <w:jc w:val="center"/>
        </w:trPr>
        <w:tc>
          <w:tcPr>
            <w:tcW w:w="1549" w:type="dxa"/>
            <w:vAlign w:val="center"/>
          </w:tcPr>
          <w:p w:rsidR="00FC32F1" w:rsidRDefault="00FC32F1" w:rsidP="00985C8A">
            <w:pPr>
              <w:spacing w:line="520" w:lineRule="exact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9:00-12:00</w:t>
            </w:r>
          </w:p>
        </w:tc>
        <w:tc>
          <w:tcPr>
            <w:tcW w:w="8150" w:type="dxa"/>
          </w:tcPr>
          <w:p w:rsidR="00FC32F1" w:rsidRDefault="00FC32F1" w:rsidP="00985C8A">
            <w:pPr>
              <w:spacing w:line="520" w:lineRule="exact"/>
              <w:jc w:val="left"/>
              <w:rPr>
                <w:rFonts w:ascii="仿宋" w:eastAsia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1.领导致辞；</w:t>
            </w:r>
          </w:p>
          <w:p w:rsidR="00FC32F1" w:rsidRDefault="00FC32F1" w:rsidP="00985C8A">
            <w:pPr>
              <w:spacing w:line="520" w:lineRule="exact"/>
              <w:jc w:val="left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cs="仿宋" w:hint="eastAsia"/>
                <w:sz w:val="30"/>
                <w:szCs w:val="30"/>
              </w:rPr>
              <w:t>审议中国内燃机工业协会工作报告</w:t>
            </w:r>
            <w:r>
              <w:rPr>
                <w:rFonts w:ascii="仿宋" w:eastAsia="仿宋" w:cs="仿宋" w:hint="eastAsia"/>
                <w:sz w:val="28"/>
                <w:szCs w:val="28"/>
              </w:rPr>
              <w:t>；</w:t>
            </w:r>
          </w:p>
          <w:p w:rsidR="00FC32F1" w:rsidRDefault="00FC32F1" w:rsidP="00985C8A">
            <w:pPr>
              <w:tabs>
                <w:tab w:val="left" w:pos="892"/>
              </w:tabs>
              <w:spacing w:line="520" w:lineRule="exact"/>
              <w:jc w:val="left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3.审议相关文件及通报其它事项；</w:t>
            </w:r>
          </w:p>
        </w:tc>
      </w:tr>
      <w:tr w:rsidR="00FC32F1" w:rsidTr="00985C8A">
        <w:trPr>
          <w:trHeight w:val="636"/>
          <w:jc w:val="center"/>
        </w:trPr>
        <w:tc>
          <w:tcPr>
            <w:tcW w:w="9699" w:type="dxa"/>
            <w:gridSpan w:val="2"/>
            <w:vAlign w:val="center"/>
          </w:tcPr>
          <w:p w:rsidR="00FC32F1" w:rsidRDefault="00FC32F1" w:rsidP="00985C8A">
            <w:pPr>
              <w:spacing w:line="520" w:lineRule="exact"/>
              <w:jc w:val="center"/>
              <w:rPr>
                <w:rFonts w:ascii="仿宋" w:eastAsia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</w:rPr>
              <w:t>2023国际内燃机技术大会</w:t>
            </w:r>
          </w:p>
        </w:tc>
      </w:tr>
      <w:tr w:rsidR="00FC32F1" w:rsidTr="00985C8A">
        <w:trPr>
          <w:trHeight w:val="2136"/>
          <w:jc w:val="center"/>
        </w:trPr>
        <w:tc>
          <w:tcPr>
            <w:tcW w:w="1549" w:type="dxa"/>
            <w:vAlign w:val="center"/>
          </w:tcPr>
          <w:p w:rsidR="00FC32F1" w:rsidRDefault="00FC32F1" w:rsidP="00985C8A">
            <w:pPr>
              <w:spacing w:line="520" w:lineRule="exact"/>
              <w:jc w:val="center"/>
              <w:rPr>
                <w:rFonts w:ascii="仿宋" w:eastAsia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</w:rPr>
              <w:t>14:00-17:00</w:t>
            </w:r>
          </w:p>
        </w:tc>
        <w:tc>
          <w:tcPr>
            <w:tcW w:w="8150" w:type="dxa"/>
          </w:tcPr>
          <w:p w:rsidR="00FC32F1" w:rsidRDefault="00FC32F1" w:rsidP="00985C8A">
            <w:pPr>
              <w:spacing w:line="520" w:lineRule="exact"/>
              <w:jc w:val="left"/>
              <w:rPr>
                <w:rFonts w:ascii="仿宋" w:eastAsia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1、相关领导致辞</w:t>
            </w:r>
          </w:p>
          <w:p w:rsidR="00FC32F1" w:rsidRDefault="00FC32F1" w:rsidP="00985C8A">
            <w:pPr>
              <w:spacing w:line="520" w:lineRule="exact"/>
              <w:jc w:val="left"/>
              <w:rPr>
                <w:rFonts w:ascii="仿宋" w:eastAsia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2、内燃机产业未来发展技术路线、绿色制造、下一阶段排放法规研究进展、下游产业链发展现状及对未来内燃动力需求等主旨、主题报告</w:t>
            </w:r>
          </w:p>
          <w:p w:rsidR="00FC32F1" w:rsidRDefault="00FC32F1" w:rsidP="00985C8A">
            <w:pPr>
              <w:spacing w:line="520" w:lineRule="exact"/>
              <w:jc w:val="left"/>
              <w:rPr>
                <w:rFonts w:ascii="仿宋" w:eastAsia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拟邀请：国家部委领导、院士、协会/行业专家。</w:t>
            </w:r>
          </w:p>
        </w:tc>
      </w:tr>
      <w:tr w:rsidR="00FC32F1" w:rsidTr="00985C8A">
        <w:trPr>
          <w:trHeight w:val="599"/>
          <w:jc w:val="center"/>
        </w:trPr>
        <w:tc>
          <w:tcPr>
            <w:tcW w:w="9699" w:type="dxa"/>
            <w:gridSpan w:val="2"/>
            <w:shd w:val="clear" w:color="auto" w:fill="F1F1F1"/>
          </w:tcPr>
          <w:p w:rsidR="00FC32F1" w:rsidRDefault="00FC32F1" w:rsidP="00985C8A">
            <w:pPr>
              <w:spacing w:line="520" w:lineRule="exact"/>
              <w:jc w:val="center"/>
              <w:rPr>
                <w:rFonts w:ascii="仿宋" w:eastAsia="仿宋" w:hint="eastAsia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</w:rPr>
              <w:t>11月14日</w:t>
            </w:r>
          </w:p>
        </w:tc>
      </w:tr>
      <w:tr w:rsidR="00FC32F1" w:rsidTr="00985C8A">
        <w:trPr>
          <w:trHeight w:val="636"/>
          <w:jc w:val="center"/>
        </w:trPr>
        <w:tc>
          <w:tcPr>
            <w:tcW w:w="9699" w:type="dxa"/>
            <w:gridSpan w:val="2"/>
            <w:vAlign w:val="center"/>
          </w:tcPr>
          <w:p w:rsidR="00FC32F1" w:rsidRDefault="00FC32F1" w:rsidP="00985C8A">
            <w:pPr>
              <w:spacing w:line="520" w:lineRule="exact"/>
              <w:jc w:val="center"/>
              <w:rPr>
                <w:rFonts w:ascii="仿宋" w:eastAsia="仿宋" w:cs="仿宋" w:hint="eastAsia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</w:rPr>
              <w:t>2023国际内燃机技术大会</w:t>
            </w:r>
          </w:p>
        </w:tc>
      </w:tr>
      <w:tr w:rsidR="00FC32F1" w:rsidTr="00985C8A">
        <w:trPr>
          <w:trHeight w:val="1111"/>
          <w:jc w:val="center"/>
        </w:trPr>
        <w:tc>
          <w:tcPr>
            <w:tcW w:w="1549" w:type="dxa"/>
            <w:vAlign w:val="center"/>
          </w:tcPr>
          <w:p w:rsidR="00FC32F1" w:rsidRDefault="00FC32F1" w:rsidP="00985C8A">
            <w:pPr>
              <w:spacing w:line="520" w:lineRule="exact"/>
              <w:jc w:val="center"/>
              <w:rPr>
                <w:rFonts w:ascii="仿宋" w:eastAsia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</w:rPr>
              <w:t>9:00-17:00</w:t>
            </w:r>
          </w:p>
        </w:tc>
        <w:tc>
          <w:tcPr>
            <w:tcW w:w="8150" w:type="dxa"/>
          </w:tcPr>
          <w:p w:rsidR="00FC32F1" w:rsidRDefault="00FC32F1" w:rsidP="00985C8A">
            <w:pPr>
              <w:spacing w:line="520" w:lineRule="exact"/>
              <w:jc w:val="left"/>
              <w:rPr>
                <w:rFonts w:ascii="仿宋" w:eastAsia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国际/国内重点协会、企业、高校、科研院所等单位技术研究报告</w:t>
            </w:r>
          </w:p>
          <w:p w:rsidR="00FC32F1" w:rsidRDefault="00FC32F1" w:rsidP="00985C8A">
            <w:pPr>
              <w:spacing w:line="520" w:lineRule="exact"/>
              <w:jc w:val="left"/>
              <w:rPr>
                <w:rFonts w:ascii="仿宋" w:eastAsia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拟邀请：行业专家（协会、主机企业、高校等）</w:t>
            </w:r>
          </w:p>
        </w:tc>
      </w:tr>
      <w:tr w:rsidR="00FC32F1" w:rsidTr="00985C8A">
        <w:trPr>
          <w:trHeight w:val="599"/>
          <w:jc w:val="center"/>
        </w:trPr>
        <w:tc>
          <w:tcPr>
            <w:tcW w:w="9699" w:type="dxa"/>
            <w:gridSpan w:val="2"/>
            <w:shd w:val="clear" w:color="auto" w:fill="F1F1F1"/>
          </w:tcPr>
          <w:p w:rsidR="00FC32F1" w:rsidRDefault="00FC32F1" w:rsidP="00985C8A">
            <w:pPr>
              <w:spacing w:line="520" w:lineRule="exact"/>
              <w:jc w:val="center"/>
              <w:rPr>
                <w:rFonts w:asci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int="eastAsia"/>
                <w:b/>
                <w:bCs/>
                <w:sz w:val="28"/>
                <w:szCs w:val="28"/>
              </w:rPr>
              <w:t>11月15日</w:t>
            </w:r>
          </w:p>
        </w:tc>
      </w:tr>
      <w:tr w:rsidR="00FC32F1" w:rsidTr="00985C8A">
        <w:trPr>
          <w:trHeight w:val="1183"/>
          <w:jc w:val="center"/>
        </w:trPr>
        <w:tc>
          <w:tcPr>
            <w:tcW w:w="1549" w:type="dxa"/>
            <w:vAlign w:val="center"/>
          </w:tcPr>
          <w:p w:rsidR="00FC32F1" w:rsidRDefault="00FC32F1" w:rsidP="00985C8A">
            <w:pPr>
              <w:spacing w:line="520" w:lineRule="exact"/>
              <w:jc w:val="center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</w:rPr>
              <w:t>9:00</w:t>
            </w:r>
          </w:p>
        </w:tc>
        <w:tc>
          <w:tcPr>
            <w:tcW w:w="8150" w:type="dxa"/>
          </w:tcPr>
          <w:p w:rsidR="00FC32F1" w:rsidRDefault="00FC32F1" w:rsidP="00985C8A">
            <w:pPr>
              <w:spacing w:line="520" w:lineRule="exact"/>
              <w:jc w:val="left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2023 中国国际内燃机及动力装备博览会</w:t>
            </w:r>
          </w:p>
          <w:p w:rsidR="00FC32F1" w:rsidRDefault="00FC32F1" w:rsidP="00985C8A">
            <w:pPr>
              <w:spacing w:line="520" w:lineRule="exact"/>
              <w:jc w:val="left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（第二十二届中国国际内燃机及零部件展览会）</w:t>
            </w:r>
          </w:p>
        </w:tc>
      </w:tr>
    </w:tbl>
    <w:p w:rsidR="00FC32F1" w:rsidRDefault="00FC32F1" w:rsidP="00FC32F1">
      <w:pPr>
        <w:spacing w:line="360" w:lineRule="auto"/>
        <w:rPr>
          <w:rFonts w:ascii="仿宋" w:eastAsia="仿宋" w:cs="仿宋" w:hint="eastAsia"/>
          <w:b/>
          <w:spacing w:val="-20"/>
          <w:sz w:val="28"/>
          <w:szCs w:val="28"/>
        </w:rPr>
      </w:pPr>
      <w:r>
        <w:rPr>
          <w:rFonts w:ascii="仿宋" w:eastAsia="仿宋" w:cs="仿宋" w:hint="eastAsia"/>
          <w:b/>
          <w:spacing w:val="-20"/>
          <w:sz w:val="28"/>
          <w:szCs w:val="28"/>
        </w:rPr>
        <w:t>注：会议日程更新中，以报到当日日程为准</w:t>
      </w:r>
    </w:p>
    <w:p w:rsidR="007A772A" w:rsidRPr="00FC32F1" w:rsidRDefault="007A772A"/>
    <w:sectPr w:rsidR="007A772A" w:rsidRPr="00FC3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F1"/>
    <w:rsid w:val="007A772A"/>
    <w:rsid w:val="00FC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18CB2-9FC5-BE4F-9D18-430D5DEC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2F1"/>
    <w:pPr>
      <w:widowControl w:val="0"/>
      <w:spacing w:line="38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2023-10-11T01:33:00Z</dcterms:created>
  <dcterms:modified xsi:type="dcterms:W3CDTF">2023-10-11T01:33:00Z</dcterms:modified>
</cp:coreProperties>
</file>