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40" w:lineRule="exact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首届中国内燃机 创新驱动 持续发展论坛日程表</w:t>
      </w:r>
    </w:p>
    <w:p>
      <w:pPr>
        <w:spacing w:afterLines="100" w:line="440" w:lineRule="exact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参会回执</w:t>
      </w:r>
    </w:p>
    <w:tbl>
      <w:tblPr>
        <w:tblStyle w:val="4"/>
        <w:tblW w:w="901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417"/>
        <w:gridCol w:w="1418"/>
        <w:gridCol w:w="1136"/>
        <w:gridCol w:w="850"/>
        <w:gridCol w:w="2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669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971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848" w:type="dxa"/>
            <w:vAlign w:val="center"/>
          </w:tcPr>
          <w:p>
            <w:pPr>
              <w:tabs>
                <w:tab w:val="left" w:pos="441"/>
              </w:tabs>
              <w:ind w:left="-97" w:leftChars="-132" w:hanging="180" w:hangingChars="6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4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4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017" w:type="dxa"/>
            <w:gridSpan w:val="6"/>
          </w:tcPr>
          <w:p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请注明返程日期，仅作为会务组安排返程送站事宜参考：</w:t>
            </w:r>
          </w:p>
          <w:p>
            <w:pPr>
              <w:rPr>
                <w:color w:val="000000"/>
                <w:sz w:val="28"/>
                <w:szCs w:val="28"/>
              </w:rPr>
            </w:pPr>
          </w:p>
        </w:tc>
      </w:tr>
    </w:tbl>
    <w:p>
      <w:pPr>
        <w:spacing w:line="276" w:lineRule="auto"/>
        <w:ind w:firstLine="600" w:firstLineChars="200"/>
        <w:jc w:val="center"/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增值税专用发票信息</w:t>
      </w: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986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序号</w:t>
            </w:r>
          </w:p>
        </w:tc>
        <w:tc>
          <w:tcPr>
            <w:tcW w:w="298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项目</w:t>
            </w:r>
          </w:p>
        </w:tc>
        <w:tc>
          <w:tcPr>
            <w:tcW w:w="524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1</w:t>
            </w:r>
          </w:p>
        </w:tc>
        <w:tc>
          <w:tcPr>
            <w:tcW w:w="2986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单位名称（全称）</w:t>
            </w:r>
          </w:p>
        </w:tc>
        <w:tc>
          <w:tcPr>
            <w:tcW w:w="524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纳税人识别号/社会统一代码</w:t>
            </w:r>
          </w:p>
        </w:tc>
        <w:tc>
          <w:tcPr>
            <w:tcW w:w="524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3</w:t>
            </w:r>
          </w:p>
        </w:tc>
        <w:tc>
          <w:tcPr>
            <w:tcW w:w="2986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单位地址</w:t>
            </w:r>
          </w:p>
        </w:tc>
        <w:tc>
          <w:tcPr>
            <w:tcW w:w="524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4</w:t>
            </w:r>
          </w:p>
        </w:tc>
        <w:tc>
          <w:tcPr>
            <w:tcW w:w="2986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单位电话</w:t>
            </w:r>
          </w:p>
        </w:tc>
        <w:tc>
          <w:tcPr>
            <w:tcW w:w="524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5</w:t>
            </w:r>
          </w:p>
        </w:tc>
        <w:tc>
          <w:tcPr>
            <w:tcW w:w="2986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开户银行</w:t>
            </w:r>
          </w:p>
        </w:tc>
        <w:tc>
          <w:tcPr>
            <w:tcW w:w="524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6</w:t>
            </w:r>
          </w:p>
        </w:tc>
        <w:tc>
          <w:tcPr>
            <w:tcW w:w="2986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银行账号</w:t>
            </w:r>
          </w:p>
        </w:tc>
        <w:tc>
          <w:tcPr>
            <w:tcW w:w="524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00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7</w:t>
            </w:r>
          </w:p>
        </w:tc>
        <w:tc>
          <w:tcPr>
            <w:tcW w:w="2986" w:type="dxa"/>
            <w:shd w:val="clear" w:color="auto" w:fill="auto"/>
          </w:tcPr>
          <w:p>
            <w:pPr>
              <w:spacing w:line="276" w:lineRule="auto"/>
              <w:jc w:val="left"/>
              <w:rPr>
                <w:rFonts w:ascii="黑体" w:hAnsi="仿宋" w:eastAsia="黑体"/>
                <w:szCs w:val="21"/>
              </w:rPr>
            </w:pPr>
            <w:r>
              <w:rPr>
                <w:rFonts w:hint="eastAsia" w:ascii="黑体" w:hAnsi="仿宋" w:eastAsia="黑体"/>
                <w:szCs w:val="21"/>
              </w:rPr>
              <w:t>发票项目、金额</w:t>
            </w:r>
          </w:p>
        </w:tc>
        <w:tc>
          <w:tcPr>
            <w:tcW w:w="524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黑体" w:hAnsi="仿宋" w:eastAsia="黑体"/>
                <w:szCs w:val="21"/>
              </w:rPr>
            </w:pPr>
          </w:p>
        </w:tc>
      </w:tr>
    </w:tbl>
    <w:p>
      <w:pPr>
        <w:spacing w:line="276" w:lineRule="auto"/>
        <w:jc w:val="left"/>
        <w:rPr>
          <w:rFonts w:ascii="黑体" w:hAnsi="仿宋" w:eastAsia="黑体"/>
          <w:szCs w:val="21"/>
        </w:rPr>
      </w:pPr>
      <w:r>
        <w:rPr>
          <w:rFonts w:hint="eastAsia" w:ascii="黑体" w:hAnsi="仿宋" w:eastAsia="黑体"/>
          <w:szCs w:val="21"/>
        </w:rPr>
        <w:t>填表说明：1、第2项：如单位未办理“三证合一”填写纳税人识别号，否则填写社会统一代码。2、第7项开票项目应为会议费。</w:t>
      </w:r>
    </w:p>
    <w:p>
      <w:r>
        <w:rPr>
          <w:rFonts w:hint="eastAsia" w:ascii="仿宋_GB2312" w:eastAsia="仿宋_GB2312"/>
          <w:sz w:val="28"/>
          <w:szCs w:val="28"/>
        </w:rPr>
        <w:t>请于2016年9月2日（星期五）前将此回执填好后通过电子邮件返回至中国内燃机工业协会秘书处，邮箱：13801292380@139.com，并请同时将会议费汇至中国内燃机工业协会账户。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40F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cp:lastModifiedBy>Administrator</cp:lastModifiedBy>
  <dcterms:modified xsi:type="dcterms:W3CDTF">2016-07-25T07:48:37Z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