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5DA" w:rsidRPr="00627179" w:rsidRDefault="009C35DA" w:rsidP="009C35DA">
      <w:pPr>
        <w:keepNext/>
        <w:spacing w:afterLines="50" w:after="156" w:line="400" w:lineRule="exact"/>
        <w:jc w:val="left"/>
        <w:rPr>
          <w:rFonts w:asciiTheme="minorEastAsia" w:hAnsiTheme="minorEastAsia" w:cs="Arial"/>
          <w:b/>
          <w:sz w:val="32"/>
          <w:szCs w:val="32"/>
        </w:rPr>
      </w:pPr>
      <w:r w:rsidRPr="00627179">
        <w:rPr>
          <w:rFonts w:asciiTheme="minorEastAsia" w:hAnsiTheme="minorEastAsia" w:cs="Arial"/>
          <w:b/>
          <w:sz w:val="32"/>
          <w:szCs w:val="32"/>
        </w:rPr>
        <w:t>附件</w:t>
      </w:r>
      <w:r>
        <w:rPr>
          <w:rFonts w:asciiTheme="minorEastAsia" w:hAnsiTheme="minorEastAsia" w:cs="Arial" w:hint="eastAsia"/>
          <w:b/>
          <w:sz w:val="32"/>
          <w:szCs w:val="32"/>
        </w:rPr>
        <w:t>三</w:t>
      </w:r>
      <w:r w:rsidRPr="00627179">
        <w:rPr>
          <w:rFonts w:asciiTheme="minorEastAsia" w:hAnsiTheme="minorEastAsia" w:cs="Arial"/>
          <w:b/>
          <w:sz w:val="32"/>
          <w:szCs w:val="32"/>
        </w:rPr>
        <w:t>：会议</w:t>
      </w:r>
      <w:r w:rsidRPr="00627179">
        <w:rPr>
          <w:rFonts w:asciiTheme="minorEastAsia" w:hAnsiTheme="minorEastAsia" w:cs="Arial" w:hint="eastAsia"/>
          <w:b/>
          <w:sz w:val="32"/>
          <w:szCs w:val="32"/>
        </w:rPr>
        <w:t>初步</w:t>
      </w:r>
      <w:r w:rsidRPr="00627179">
        <w:rPr>
          <w:rFonts w:asciiTheme="minorEastAsia" w:hAnsiTheme="minorEastAsia" w:cs="Arial"/>
          <w:b/>
          <w:sz w:val="32"/>
          <w:szCs w:val="32"/>
        </w:rPr>
        <w:t xml:space="preserve">议程 </w:t>
      </w:r>
      <w:r w:rsidRPr="00627179">
        <w:rPr>
          <w:rFonts w:asciiTheme="minorEastAsia" w:hAnsiTheme="minorEastAsia" w:cs="Arial" w:hint="eastAsia"/>
          <w:b/>
          <w:sz w:val="32"/>
          <w:szCs w:val="32"/>
        </w:rPr>
        <w:t xml:space="preserve">            </w:t>
      </w:r>
    </w:p>
    <w:p w:rsidR="009C35DA" w:rsidRPr="00E74CE2" w:rsidRDefault="009C35DA" w:rsidP="009C35DA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</w:t>
      </w:r>
      <w:r w:rsidRPr="00E74CE2">
        <w:rPr>
          <w:rFonts w:ascii="仿宋" w:eastAsia="仿宋" w:hAnsi="仿宋" w:cs="Arial" w:hint="eastAsia"/>
          <w:sz w:val="28"/>
          <w:szCs w:val="28"/>
        </w:rPr>
        <w:t xml:space="preserve">.1 </w:t>
      </w:r>
      <w:r w:rsidRPr="00E74CE2">
        <w:rPr>
          <w:rFonts w:ascii="仿宋" w:eastAsia="仿宋" w:hAnsi="仿宋" w:cs="Arial"/>
          <w:sz w:val="28"/>
          <w:szCs w:val="28"/>
        </w:rPr>
        <w:t>会议报到</w:t>
      </w:r>
      <w:r w:rsidRPr="00E74CE2">
        <w:rPr>
          <w:rFonts w:ascii="仿宋" w:eastAsia="仿宋" w:hAnsi="仿宋" w:cs="Arial" w:hint="eastAsia"/>
          <w:sz w:val="28"/>
          <w:szCs w:val="28"/>
        </w:rPr>
        <w:t>：</w:t>
      </w:r>
      <w:r>
        <w:rPr>
          <w:rFonts w:ascii="仿宋" w:eastAsia="仿宋" w:hAnsi="仿宋" w:cs="Arial" w:hint="eastAsia"/>
          <w:sz w:val="28"/>
          <w:szCs w:val="28"/>
          <w:u w:val="single"/>
        </w:rPr>
        <w:t>10</w:t>
      </w:r>
      <w:r w:rsidRPr="00E74CE2">
        <w:rPr>
          <w:rFonts w:ascii="仿宋" w:eastAsia="仿宋" w:hAnsi="仿宋" w:cs="Arial"/>
          <w:sz w:val="28"/>
          <w:szCs w:val="28"/>
          <w:u w:val="single"/>
        </w:rPr>
        <w:t>月</w:t>
      </w:r>
      <w:r>
        <w:rPr>
          <w:rFonts w:ascii="仿宋" w:eastAsia="仿宋" w:hAnsi="仿宋" w:cs="Arial" w:hint="eastAsia"/>
          <w:sz w:val="28"/>
          <w:szCs w:val="28"/>
          <w:u w:val="single"/>
        </w:rPr>
        <w:t>21</w:t>
      </w:r>
      <w:r w:rsidRPr="00E74CE2">
        <w:rPr>
          <w:rFonts w:ascii="仿宋" w:eastAsia="仿宋" w:hAnsi="仿宋" w:cs="Arial"/>
          <w:sz w:val="28"/>
          <w:szCs w:val="28"/>
          <w:u w:val="single"/>
        </w:rPr>
        <w:t>日</w:t>
      </w:r>
    </w:p>
    <w:p w:rsidR="009C35DA" w:rsidRPr="00E74CE2" w:rsidRDefault="009C35DA" w:rsidP="009C35DA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</w:t>
      </w:r>
      <w:r w:rsidRPr="00E74CE2">
        <w:rPr>
          <w:rFonts w:ascii="仿宋" w:eastAsia="仿宋" w:hAnsi="仿宋" w:cs="Arial" w:hint="eastAsia"/>
          <w:sz w:val="28"/>
          <w:szCs w:val="28"/>
        </w:rPr>
        <w:t xml:space="preserve">.2 </w:t>
      </w:r>
      <w:r w:rsidRPr="00E74CE2">
        <w:rPr>
          <w:rFonts w:ascii="仿宋" w:eastAsia="仿宋" w:hAnsi="仿宋" w:cs="Arial"/>
          <w:sz w:val="28"/>
          <w:szCs w:val="28"/>
        </w:rPr>
        <w:t>正式会议：</w:t>
      </w:r>
      <w:r w:rsidRPr="00E74CE2">
        <w:rPr>
          <w:rFonts w:ascii="仿宋" w:eastAsia="仿宋" w:hAnsi="仿宋" w:cs="Arial" w:hint="eastAsia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sz w:val="28"/>
          <w:szCs w:val="28"/>
          <w:u w:val="single"/>
        </w:rPr>
        <w:t>10</w:t>
      </w:r>
      <w:r w:rsidRPr="00E74CE2">
        <w:rPr>
          <w:rFonts w:ascii="仿宋" w:eastAsia="仿宋" w:hAnsi="仿宋" w:cs="Arial"/>
          <w:sz w:val="28"/>
          <w:szCs w:val="28"/>
          <w:u w:val="single"/>
        </w:rPr>
        <w:t>月</w:t>
      </w:r>
      <w:r>
        <w:rPr>
          <w:rFonts w:ascii="仿宋" w:eastAsia="仿宋" w:hAnsi="仿宋" w:cs="Arial" w:hint="eastAsia"/>
          <w:sz w:val="28"/>
          <w:szCs w:val="28"/>
          <w:u w:val="single"/>
        </w:rPr>
        <w:t>22-23</w:t>
      </w:r>
      <w:r w:rsidRPr="00E74CE2">
        <w:rPr>
          <w:rFonts w:ascii="仿宋" w:eastAsia="仿宋" w:hAnsi="仿宋" w:cs="Arial" w:hint="eastAsia"/>
          <w:sz w:val="28"/>
          <w:szCs w:val="28"/>
          <w:u w:val="single"/>
        </w:rPr>
        <w:t>日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49"/>
        <w:gridCol w:w="7797"/>
      </w:tblGrid>
      <w:tr w:rsidR="009C35DA" w:rsidRPr="00E74CE2" w:rsidTr="00AD7DDE">
        <w:trPr>
          <w:cantSplit/>
          <w:trHeight w:val="487"/>
          <w:tblHeader/>
          <w:jc w:val="center"/>
        </w:trPr>
        <w:tc>
          <w:tcPr>
            <w:tcW w:w="1949" w:type="dxa"/>
            <w:vAlign w:val="center"/>
          </w:tcPr>
          <w:p w:rsidR="009C35DA" w:rsidRPr="004A2CCA" w:rsidRDefault="009C35DA" w:rsidP="00AD7DDE">
            <w:pPr>
              <w:spacing w:line="4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A2CCA">
              <w:rPr>
                <w:rFonts w:ascii="仿宋" w:eastAsia="仿宋" w:hAnsi="仿宋" w:cs="Arial"/>
                <w:sz w:val="28"/>
                <w:szCs w:val="28"/>
              </w:rPr>
              <w:t>时   间</w:t>
            </w:r>
          </w:p>
        </w:tc>
        <w:tc>
          <w:tcPr>
            <w:tcW w:w="7797" w:type="dxa"/>
            <w:vAlign w:val="center"/>
          </w:tcPr>
          <w:p w:rsidR="009C35DA" w:rsidRPr="004A2CCA" w:rsidRDefault="009C35DA" w:rsidP="00AD7DDE">
            <w:pPr>
              <w:spacing w:line="4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A2CCA">
              <w:rPr>
                <w:rFonts w:ascii="仿宋" w:eastAsia="仿宋" w:hAnsi="仿宋" w:cs="Arial"/>
                <w:sz w:val="28"/>
                <w:szCs w:val="28"/>
              </w:rPr>
              <w:t>内        容</w:t>
            </w:r>
          </w:p>
        </w:tc>
      </w:tr>
      <w:tr w:rsidR="009C35DA" w:rsidRPr="00E74CE2" w:rsidTr="00AD7DDE">
        <w:trPr>
          <w:cantSplit/>
          <w:trHeight w:val="5919"/>
          <w:jc w:val="center"/>
        </w:trPr>
        <w:tc>
          <w:tcPr>
            <w:tcW w:w="1949" w:type="dxa"/>
            <w:vAlign w:val="center"/>
          </w:tcPr>
          <w:p w:rsidR="009C35DA" w:rsidRPr="00114B15" w:rsidRDefault="009C35DA" w:rsidP="00AD7DDE">
            <w:pPr>
              <w:spacing w:line="520" w:lineRule="exact"/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4A2CCA">
              <w:rPr>
                <w:rFonts w:ascii="仿宋" w:eastAsia="仿宋" w:hAnsi="仿宋" w:cs="Arial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Arial" w:hint="eastAsia"/>
                <w:bCs/>
                <w:sz w:val="28"/>
                <w:szCs w:val="28"/>
              </w:rPr>
              <w:t>0</w:t>
            </w:r>
            <w:r w:rsidRPr="004A2CCA">
              <w:rPr>
                <w:rFonts w:ascii="仿宋" w:eastAsia="仿宋" w:hAnsi="仿宋" w:cs="Arial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bCs/>
                <w:sz w:val="28"/>
                <w:szCs w:val="28"/>
              </w:rPr>
              <w:t>22-23</w:t>
            </w:r>
            <w:r w:rsidRPr="004A2CCA">
              <w:rPr>
                <w:rFonts w:ascii="仿宋" w:eastAsia="仿宋" w:hAnsi="仿宋" w:cs="Arial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7797" w:type="dxa"/>
            <w:vAlign w:val="center"/>
          </w:tcPr>
          <w:p w:rsidR="009C35DA" w:rsidRPr="00343279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工作总结：</w:t>
            </w:r>
          </w:p>
          <w:p w:rsidR="009C35DA" w:rsidRPr="00343279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343279">
              <w:rPr>
                <w:rFonts w:ascii="仿宋" w:eastAsia="仿宋" w:hAnsi="仿宋" w:hint="eastAsia"/>
                <w:sz w:val="28"/>
                <w:szCs w:val="28"/>
              </w:rPr>
              <w:t>1）中机标协内燃机专委员20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年工作总结和202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年工作计划。</w:t>
            </w:r>
          </w:p>
          <w:p w:rsidR="009C35DA" w:rsidRPr="00343279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343279">
              <w:rPr>
                <w:rFonts w:ascii="仿宋" w:eastAsia="仿宋" w:hAnsi="仿宋" w:hint="eastAsia"/>
                <w:sz w:val="28"/>
                <w:szCs w:val="28"/>
              </w:rPr>
              <w:t>2）中内协标工委20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年工作总结和202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年工作计划。</w:t>
            </w:r>
          </w:p>
          <w:p w:rsidR="009C35DA" w:rsidRPr="00674977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2.行业发展</w:t>
            </w:r>
            <w:r w:rsidRPr="00343279">
              <w:rPr>
                <w:rFonts w:ascii="仿宋" w:eastAsia="仿宋" w:hAnsi="仿宋" w:cs="Times New Roman" w:hint="eastAsia"/>
                <w:sz w:val="28"/>
                <w:szCs w:val="28"/>
              </w:rPr>
              <w:t>与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交流</w:t>
            </w:r>
            <w:r w:rsidRPr="00645111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:rsidR="009C35D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团体标准审查。</w:t>
            </w:r>
          </w:p>
          <w:p w:rsidR="009C35D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204F8A">
              <w:rPr>
                <w:rFonts w:ascii="仿宋" w:eastAsia="仿宋" w:hAnsi="仿宋" w:hint="eastAsia"/>
                <w:sz w:val="28"/>
                <w:szCs w:val="28"/>
              </w:rPr>
              <w:t>.标准立项评</w:t>
            </w:r>
            <w:r w:rsidRPr="00343279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C35D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 w:rsidRPr="00486B5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碳达峰碳中和标准重点研究项目</w:t>
            </w:r>
            <w:r w:rsidRPr="000C2963"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讨论和申报事宜</w:t>
            </w:r>
            <w:r w:rsidRPr="000C296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2021-</w:t>
            </w:r>
            <w:r w:rsidRPr="000C2963">
              <w:rPr>
                <w:rFonts w:ascii="仿宋" w:eastAsia="仿宋" w:hAnsi="仿宋" w:hint="eastAsia"/>
                <w:sz w:val="28"/>
                <w:szCs w:val="28"/>
              </w:rPr>
              <w:t>2022年）</w:t>
            </w:r>
            <w:r w:rsidRPr="00780800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C35D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（1）对拟计划清单项目进行讨论，按国、行、团标分类申报</w:t>
            </w:r>
          </w:p>
          <w:p w:rsidR="009C35DA" w:rsidRPr="00E3089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（2）新增项目讨论。</w:t>
            </w:r>
          </w:p>
          <w:p w:rsidR="009C35DA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7.交流、会议小结。</w:t>
            </w:r>
          </w:p>
          <w:p w:rsidR="009C35DA" w:rsidRPr="00674977" w:rsidRDefault="009C35DA" w:rsidP="00AD7DDE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8.其他相关事项。</w:t>
            </w:r>
          </w:p>
        </w:tc>
      </w:tr>
    </w:tbl>
    <w:p w:rsidR="009C35DA" w:rsidRPr="00E74CE2" w:rsidRDefault="009C35DA" w:rsidP="009C35DA">
      <w:pPr>
        <w:spacing w:beforeLines="50" w:before="156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</w:t>
      </w:r>
      <w:r w:rsidRPr="00E74CE2">
        <w:rPr>
          <w:rFonts w:ascii="仿宋" w:eastAsia="仿宋" w:hAnsi="仿宋" w:cs="Arial" w:hint="eastAsia"/>
          <w:sz w:val="28"/>
          <w:szCs w:val="28"/>
        </w:rPr>
        <w:t xml:space="preserve">.3  </w:t>
      </w:r>
      <w:r>
        <w:rPr>
          <w:rFonts w:ascii="仿宋" w:eastAsia="仿宋" w:hAnsi="仿宋" w:cs="Arial" w:hint="eastAsia"/>
          <w:sz w:val="28"/>
          <w:szCs w:val="28"/>
          <w:u w:val="single"/>
        </w:rPr>
        <w:t>10</w:t>
      </w:r>
      <w:r w:rsidRPr="00E74CE2">
        <w:rPr>
          <w:rFonts w:ascii="仿宋" w:eastAsia="仿宋" w:hAnsi="仿宋" w:cs="Arial"/>
          <w:sz w:val="28"/>
          <w:szCs w:val="28"/>
          <w:u w:val="single"/>
        </w:rPr>
        <w:t>月</w:t>
      </w:r>
      <w:r>
        <w:rPr>
          <w:rFonts w:ascii="仿宋" w:eastAsia="仿宋" w:hAnsi="仿宋" w:cs="Arial" w:hint="eastAsia"/>
          <w:sz w:val="28"/>
          <w:szCs w:val="28"/>
          <w:u w:val="single"/>
        </w:rPr>
        <w:t>24</w:t>
      </w:r>
      <w:r w:rsidRPr="00E74CE2">
        <w:rPr>
          <w:rFonts w:ascii="仿宋" w:eastAsia="仿宋" w:hAnsi="仿宋" w:cs="Arial"/>
          <w:sz w:val="28"/>
          <w:szCs w:val="28"/>
          <w:u w:val="single"/>
        </w:rPr>
        <w:t>日</w:t>
      </w:r>
      <w:r w:rsidRPr="00E74CE2">
        <w:rPr>
          <w:rFonts w:ascii="仿宋" w:eastAsia="仿宋" w:hAnsi="仿宋" w:cs="Arial" w:hint="eastAsia"/>
          <w:sz w:val="28"/>
          <w:szCs w:val="28"/>
        </w:rPr>
        <w:t>，会议结束</w:t>
      </w:r>
      <w:r>
        <w:rPr>
          <w:rFonts w:ascii="仿宋" w:eastAsia="仿宋" w:hAnsi="仿宋" w:cs="Arial" w:hint="eastAsia"/>
          <w:sz w:val="28"/>
          <w:szCs w:val="28"/>
        </w:rPr>
        <w:t>，自行返程</w:t>
      </w:r>
      <w:r w:rsidRPr="00E74CE2">
        <w:rPr>
          <w:rFonts w:ascii="仿宋" w:eastAsia="仿宋" w:hAnsi="仿宋" w:cs="Arial" w:hint="eastAsia"/>
          <w:sz w:val="28"/>
          <w:szCs w:val="28"/>
        </w:rPr>
        <w:t>。</w:t>
      </w:r>
    </w:p>
    <w:p w:rsidR="00617926" w:rsidRPr="009C35DA" w:rsidRDefault="00617926"/>
    <w:sectPr w:rsidR="00617926" w:rsidRPr="009C3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DA"/>
    <w:rsid w:val="00617926"/>
    <w:rsid w:val="009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DAF7-85E7-5C43-8650-BDDABEA3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2021-09-10T09:08:00Z</dcterms:created>
  <dcterms:modified xsi:type="dcterms:W3CDTF">2021-09-10T09:09:00Z</dcterms:modified>
</cp:coreProperties>
</file>