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cs="微软雅黑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公告发布的标准清单</w:t>
      </w:r>
    </w:p>
    <w:tbl>
      <w:tblPr>
        <w:tblStyle w:val="3"/>
        <w:tblW w:w="10480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578"/>
        <w:gridCol w:w="4096"/>
        <w:gridCol w:w="1276"/>
        <w:gridCol w:w="18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98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578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标准编号</w:t>
            </w:r>
          </w:p>
        </w:tc>
        <w:tc>
          <w:tcPr>
            <w:tcW w:w="4096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标准名称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代替</w:t>
            </w:r>
          </w:p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标准号</w:t>
            </w:r>
          </w:p>
        </w:tc>
        <w:tc>
          <w:tcPr>
            <w:tcW w:w="1832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实施时间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698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578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T/CICEIA/CAMS 20-2021</w:t>
            </w:r>
          </w:p>
        </w:tc>
        <w:tc>
          <w:tcPr>
            <w:tcW w:w="409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二冲程通用汽油机 空载恒高速可靠性、耐久性试验与评定方法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2021-2-28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98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578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T/CICEIA/CAMS 21-2021</w:t>
            </w:r>
          </w:p>
        </w:tc>
        <w:tc>
          <w:tcPr>
            <w:tcW w:w="4096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往复式内燃机 连杆 产品质量分等分级规范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2021-2-28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98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578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T/CICEIA/CAMS 22-2021</w:t>
            </w:r>
          </w:p>
        </w:tc>
        <w:tc>
          <w:tcPr>
            <w:tcW w:w="4096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  <w:t>内燃机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  <w:t>粉末冶金气门座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  <w:t>产品质量分等分级规范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2021-2-28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98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578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T/CICEIA/CAMS 23-2021</w:t>
            </w:r>
          </w:p>
        </w:tc>
        <w:tc>
          <w:tcPr>
            <w:tcW w:w="40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内燃机 铸铁气门座 产品质量分等分级规范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2021-2-28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98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578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T/CICEIA/CAMS 24-2021</w:t>
            </w:r>
          </w:p>
        </w:tc>
        <w:tc>
          <w:tcPr>
            <w:tcW w:w="4096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柴油机 颗粒捕集器 产品质量分等分级规范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2021-2-28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98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578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T/CICEIA/CAMS 25-2021</w:t>
            </w:r>
          </w:p>
        </w:tc>
        <w:tc>
          <w:tcPr>
            <w:tcW w:w="4096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应急和备用柴油发电机组 通用技术条件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2021-2-28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98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578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T/CICEIA/CAMS 26-2021</w:t>
            </w:r>
          </w:p>
        </w:tc>
        <w:tc>
          <w:tcPr>
            <w:tcW w:w="4096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微软雅黑"/>
                <w:color w:val="000000"/>
                <w:kern w:val="0"/>
                <w:sz w:val="32"/>
                <w:szCs w:val="32"/>
              </w:rPr>
              <w:t>柴油机 选择性催化还原（SCR）催化剂Cu基分子筛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2021-2-28</w:t>
            </w:r>
          </w:p>
        </w:tc>
      </w:tr>
    </w:tbl>
    <w:p>
      <w:pPr>
        <w:pStyle w:val="5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E1DA7"/>
    <w:rsid w:val="59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2021-02-08T02:24:00Z</dcterms:created>
  <dc:creator>车视界</dc:creator>
  <cp:lastModifiedBy>车视界</cp:lastModifiedBy>
  <dcterms:modified xsi:type="dcterms:W3CDTF">2021-02-08T02:24:30Z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